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134" w:rsidRPr="008B2134" w:rsidRDefault="008B2134" w:rsidP="008B2134">
      <w:pPr>
        <w:spacing w:before="100" w:beforeAutospacing="1" w:after="100" w:afterAutospacing="1" w:line="240" w:lineRule="auto"/>
        <w:ind w:left="75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№3. Современные тенденции развития управляющих систем. 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системы</w:t>
      </w:r>
    </w:p>
    <w:p w:rsidR="008B2134" w:rsidRPr="008B2134" w:rsidRDefault="008B2134" w:rsidP="008B21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лекций: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раскрыть основные понятия в современных системах управления, программно-технических комплексов управления производством.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3.1 SCADA системы и программно-технические комплексы управления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структуре информационно-управляющей системы [7] составляющие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ERP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MES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это инструментальные средства для создания систем управления производственными процессами, которые упорядочивают взаимоотношения между службами, подразделениями, производствами, принуждая их выполнять действия по обеспечению планов производства, контроля, отчётности. SCADA - это сокращение английского термина 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Supervisory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Control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And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Data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Acquisition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диспетчерское управление и сбор данных. SCADA-системы в подавляющем большинстве ответственны лишь за уровень промышленной автоматизации, связанный с </w:t>
      </w:r>
      <w:r w:rsidRPr="008B2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получением данных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 различных датчиков и устрой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 вв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ода/вывода, с </w:t>
      </w:r>
      <w:r w:rsidRPr="008B2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визуализацией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собранной информации и её </w:t>
      </w:r>
      <w:r w:rsidRPr="008B2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архивацией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Более совершенные из этих систем обладают свойством не только сохранять во внутренней базе данных, но и </w:t>
      </w:r>
      <w:r w:rsidRPr="008B2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управлять этими базами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согласно определенным инженерным алгоритмам. Тогда система оказывается не только автоматизированной, но и автоматической, то есть без участия оператора. Только наиболее ответственные участки производства дублируются оператором: </w:t>
      </w:r>
      <w:r w:rsidRPr="008B2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противоаварийная защита и сигнализация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Инструментальные средства программной среды SCADA систем это программные 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единицы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реализующие функции визуализации, протоколирования, архивирования, диагностики, графического отображения. Инструментальные средства SCADA систем создаются на базе современных программных инструментах управления базами данных, графических и 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мультимедийных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средствах операционных систем реального времени. Функциями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 являются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визуализация, архивирование, протоколирование, сбор и обработка информации,  противоаварийная защита и сигнализация.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Объектом управления системы могут быть “события”- это некоторая возникшая в системе ситуация, имеющая для системы определенное 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значение. 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Графики строятся на базе весьма простого набора графических объектов, а именно: прямоугольников, эллипсов, точечных изображений, отрезков, кривых, текста, символов.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каждого объекта есть некоторый для всех набор свойств. Все они могут быть непосредственно связаны с параметрами контролируемого оборудования, которые будут определять поведение графических объектов.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Отчет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это документ, отражающий некоторые производственные показатели и выдаваемые периодически, по запросу, либо при возникновении какого- либо события, например, при изменении состояния какой- либо переменной в момент запуска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системы или в указанное время дня.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Отчеты могут генерироваться в любом удобном для пользователя формате. В него может входить форматированный текст, оперативная и накапливаемая информация, и даже результаты математических вычислений, кроме того отчеты могут содержать и некоторые команды: замена параметров, загрузка инструкций, выполнение диагностики, смена состава смесей и т.д. Отчеты могут выводиться на экран, распечатываться или сохраняться на диске. Отчет должен иметь возможность обрабатываться любым текстовым редактором,  автоматически сохраняться в различных базах данных.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защиты от несанкционированного доступа в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системе реализована на базе парольной системы и позволяет организовать в системе группы пользователей с различными правами при работе с системой. Каждый из графических объектов, окон, трендов, отчетов, можно привязать к определенной части системы и определять необходимый для их просмотра или использования уровень привилегий. Поскольку пользователь может работать на любом персональном компьютере, устанавливается доступ в глобальные сети. Резервирование заключается в дублировании устрой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 вв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ода-вывода. 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система должна определять какое основное устройство, а какие резервные.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Этот процесс автоматизирован в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системе.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left="435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3.2 Этапы проектирования и основные показатели 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системы</w:t>
      </w:r>
    </w:p>
    <w:p w:rsidR="008B2134" w:rsidRPr="008B2134" w:rsidRDefault="008B2134" w:rsidP="008B21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Последовательность проектирование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систем подобна последовательности проектирования автоматизированной системы управления в целом. Исходными данными являются сигналы, поступающие в систему и сигналы управления на объект управления. Разновидности 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сигналов, их диапазоны изменения, назначение формируют «тэги», то есть переменные в системе. Таким 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образом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выделяют следующие этапы проектирования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систем: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архитектуры системы автоматизации в целом.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прикладной системы управления для каждого узла.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Приведение в соответствие параметров прикладной системы с информацией, которой обмениваются устройства нижнего уровня.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Отладка созданной прикладной программы в режиме эмуляции и в реальном режиме.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показатели и характеристики SCADA систем: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разновидности поддерживаемых программных платформ;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высокий уровень сетевого сервиса;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поддержка различного синтаксиса языков проектирования баз данных;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поддержка стандартных функций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GUI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поддержка языков страны потребителя;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открытость: возможность дополняться новыми средствами передачи данных между процессами 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 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OLE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Object Linking and Embedding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включение и встраивание объектов), стандартом общения с технологическими устройствами –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OPC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OLE for Process Control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встраиваемыми программными объектами (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ActiveX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быстродействие и выполнение функций наиболее приближенно к реальному масштабу времени.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Тенденции развития программных продуктов для систем автоматизации: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расширение специализированной программной платформы;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расширение уровня сетевого сервиса;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ориентация на современные языки программирования высокого уровня;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повышение уровня графического интерфейса пользователя;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уменьшение стоимости;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возможность использования возможностей других программных продуктов, например, увеличение разновидностей графических редакторов, подключение к различным разновидностям баз данных, разнообразие драйверов, разнообразие серверов ввода-вывода;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наибольшее приближение к условиям реального времени;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приближение к возможностям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MES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систем;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передача данных на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Web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узлы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3.3 Примеры программных продуктов 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систем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Лидером в практическом внедрении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 на территории Казахстана является фирма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Siemens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контроллерами  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Simatic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*. Это такие программные продукты как 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ProToolPro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WinCC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составе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системы 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ProToolPro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включен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две единицы. Это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PTP Configuration System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CS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создание операторских панелей, написание программ для операторских панелей и 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PTPRuntime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RT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работа в реальном масштабе времени. То есть создание и визуализация технологического процесса в реальном масштабе времени. </w:t>
      </w:r>
      <w:proofErr w:type="spellStart"/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ProToolPro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это простейшая система, обеспечивающая функции визуализации, архивирования, протоколирования данных в реальном масштабе времени для систем автоматизации средней сложности.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 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WinCC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имеет на настоящий момент множество версий различающихся как характеристиками, количеством трендов, так и удобством интерфейса проектирования.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уже более информационно </w:t>
      </w:r>
      <w:proofErr w:type="gram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мощная</w:t>
      </w:r>
      <w:proofErr w:type="gram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 для систем автоматизации различной сложности.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известная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система, разработанная на территории СНГ это интегрированная система проектирования и диспетчеризации систем автоматизации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Trace Mode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Эта программная единица также имеет несколько версий. Но в последние годы она потеряла свою популярность в связи с конкуренцией со стороны более крупных фирм.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система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Trace Mode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состоит также из двух программных единиц: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нструменты проектирования АСУ: редактор базы каналов (разработка структуры проекта и математической основы обработки данных 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и управления), редактор представления данных (разработка графической составляющей проекта, созданного в редакторе базы каналов);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B213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модули исполнения в реальном масштабе времени (редактор шаблонов).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Вот ещё несколько названий программных продуктов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систем:</w:t>
      </w:r>
    </w:p>
    <w:p w:rsidR="008B2134" w:rsidRPr="008B2134" w:rsidRDefault="008B2134" w:rsidP="008B21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B2134" w:rsidRPr="008B2134" w:rsidRDefault="008B2134" w:rsidP="008B2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Наименование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                    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Фирма        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                            </w:t>
      </w:r>
      <w:r w:rsidRPr="008B2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Страна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 Factory Link                    US DATA Co              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США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  In Touch                          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Wonderware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        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США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 Genesis                                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Iconics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            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США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  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WinCC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              Siemens                       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Германия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 Real Flex                       BJ Software Systems         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США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  </w:t>
      </w:r>
      <w:proofErr w:type="spellStart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RsView</w:t>
      </w:r>
      <w:proofErr w:type="spellEnd"/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          Rockwell                        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США</w:t>
      </w:r>
    </w:p>
    <w:p w:rsidR="008B2134" w:rsidRPr="008B2134" w:rsidRDefault="008B2134" w:rsidP="008B2134">
      <w:pPr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 Simplicity                      Fanuc Automation                    </w:t>
      </w:r>
      <w:r w:rsidRPr="008B2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Россия</w:t>
      </w:r>
    </w:p>
    <w:p w:rsidR="00A04F76" w:rsidRPr="008B2134" w:rsidRDefault="008B2134" w:rsidP="008B2134">
      <w:pPr>
        <w:rPr>
          <w:lang w:val="en-GB"/>
        </w:rPr>
      </w:pPr>
    </w:p>
    <w:sectPr w:rsidR="00A04F76" w:rsidRPr="008B2134" w:rsidSect="001A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8B2134"/>
    <w:rsid w:val="00067CAA"/>
    <w:rsid w:val="001A5533"/>
    <w:rsid w:val="008B2134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21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21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0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1273</Words>
  <Characters>7262</Characters>
  <Application>Microsoft Office Word</Application>
  <DocSecurity>0</DocSecurity>
  <Lines>60</Lines>
  <Paragraphs>17</Paragraphs>
  <ScaleCrop>false</ScaleCrop>
  <Company/>
  <LinksUpToDate>false</LinksUpToDate>
  <CharactersWithSpaces>8518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2024-09-16T07:07:00Z</dcterms:created>
  <dcterms:modified xsi:type="dcterms:W3CDTF">2024-09-16T07:08:00Z</dcterms:modified>
</cp:coreProperties>
</file>